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3" w:type="dxa"/>
        <w:jc w:val="center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1413"/>
        <w:gridCol w:w="888"/>
        <w:gridCol w:w="2089"/>
        <w:gridCol w:w="2126"/>
        <w:gridCol w:w="1843"/>
        <w:gridCol w:w="1559"/>
        <w:gridCol w:w="2126"/>
        <w:gridCol w:w="3969"/>
      </w:tblGrid>
      <w:tr w:rsidR="004D7ABE" w:rsidRPr="004D7ABE" w:rsidTr="00711DD4">
        <w:trPr>
          <w:jc w:val="center"/>
        </w:trPr>
        <w:tc>
          <w:tcPr>
            <w:tcW w:w="1413" w:type="dxa"/>
            <w:tcBorders>
              <w:bottom w:val="single" w:sz="12" w:space="0" w:color="000000"/>
            </w:tcBorders>
            <w:vAlign w:val="center"/>
          </w:tcPr>
          <w:p w:rsidR="004D7ABE" w:rsidRPr="004D7ABE" w:rsidRDefault="004D7ABE" w:rsidP="004D7ABE">
            <w:pPr>
              <w:rPr>
                <w:b/>
                <w:bCs/>
              </w:rPr>
            </w:pPr>
            <w:r w:rsidRPr="004D7ABE">
              <w:rPr>
                <w:b/>
                <w:bCs/>
              </w:rPr>
              <w:t>作者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  <w:vAlign w:val="center"/>
          </w:tcPr>
          <w:p w:rsidR="004D7ABE" w:rsidRPr="004D7ABE" w:rsidRDefault="004D7ABE" w:rsidP="004D7ABE">
            <w:pPr>
              <w:rPr>
                <w:b/>
                <w:bCs/>
              </w:rPr>
            </w:pPr>
            <w:r w:rsidRPr="004D7ABE">
              <w:rPr>
                <w:b/>
                <w:bCs/>
              </w:rPr>
              <w:t>年份</w:t>
            </w:r>
          </w:p>
        </w:tc>
        <w:tc>
          <w:tcPr>
            <w:tcW w:w="2089" w:type="dxa"/>
            <w:tcBorders>
              <w:bottom w:val="single" w:sz="12" w:space="0" w:color="000000"/>
            </w:tcBorders>
            <w:vAlign w:val="center"/>
          </w:tcPr>
          <w:p w:rsidR="004D7ABE" w:rsidRPr="004D7ABE" w:rsidRDefault="004D7ABE" w:rsidP="004D7ABE">
            <w:pPr>
              <w:rPr>
                <w:b/>
                <w:bCs/>
              </w:rPr>
            </w:pPr>
            <w:r w:rsidRPr="004D7ABE">
              <w:rPr>
                <w:b/>
                <w:bCs/>
              </w:rPr>
              <w:t>体内</w:t>
            </w:r>
            <w:r w:rsidRPr="004D7ABE">
              <w:rPr>
                <w:b/>
                <w:bCs/>
              </w:rPr>
              <w:t>/</w:t>
            </w:r>
            <w:r w:rsidRPr="004D7ABE">
              <w:rPr>
                <w:b/>
                <w:bCs/>
              </w:rPr>
              <w:t>体外实验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4D7ABE" w:rsidRPr="004D7ABE" w:rsidRDefault="004D7ABE" w:rsidP="004D7ABE">
            <w:pPr>
              <w:rPr>
                <w:b/>
                <w:bCs/>
              </w:rPr>
            </w:pPr>
            <w:r w:rsidRPr="004D7ABE">
              <w:rPr>
                <w:b/>
                <w:bCs/>
              </w:rPr>
              <w:t>模型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:rsidR="004D7ABE" w:rsidRPr="004D7ABE" w:rsidRDefault="004D7ABE" w:rsidP="004D7ABE">
            <w:pPr>
              <w:rPr>
                <w:b/>
                <w:bCs/>
              </w:rPr>
            </w:pPr>
            <w:r w:rsidRPr="004D7ABE">
              <w:rPr>
                <w:b/>
                <w:bCs/>
              </w:rPr>
              <w:t>药物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D7ABE" w:rsidRPr="004D7ABE" w:rsidRDefault="004D7ABE" w:rsidP="004D7ABE">
            <w:pPr>
              <w:rPr>
                <w:b/>
                <w:bCs/>
              </w:rPr>
            </w:pPr>
            <w:r w:rsidRPr="004D7ABE">
              <w:rPr>
                <w:rFonts w:hint="eastAsia"/>
                <w:b/>
                <w:bCs/>
              </w:rPr>
              <w:t>给药方式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4D7ABE" w:rsidRPr="004D7ABE" w:rsidRDefault="004D7ABE" w:rsidP="004D7ABE">
            <w:pPr>
              <w:rPr>
                <w:b/>
                <w:bCs/>
              </w:rPr>
            </w:pPr>
            <w:r w:rsidRPr="004D7ABE">
              <w:rPr>
                <w:b/>
                <w:bCs/>
              </w:rPr>
              <w:t>作用</w:t>
            </w:r>
          </w:p>
        </w:tc>
        <w:tc>
          <w:tcPr>
            <w:tcW w:w="3969" w:type="dxa"/>
            <w:tcBorders>
              <w:bottom w:val="single" w:sz="12" w:space="0" w:color="000000"/>
            </w:tcBorders>
            <w:vAlign w:val="center"/>
          </w:tcPr>
          <w:p w:rsidR="004D7ABE" w:rsidRPr="004D7ABE" w:rsidRDefault="004D7ABE" w:rsidP="004D7ABE">
            <w:pPr>
              <w:rPr>
                <w:b/>
                <w:bCs/>
              </w:rPr>
            </w:pPr>
            <w:r w:rsidRPr="004D7ABE">
              <w:rPr>
                <w:b/>
                <w:bCs/>
              </w:rPr>
              <w:t>机制通路</w:t>
            </w:r>
          </w:p>
        </w:tc>
      </w:tr>
      <w:tr w:rsidR="004D7ABE" w:rsidRPr="004D7ABE" w:rsidTr="00711DD4">
        <w:trPr>
          <w:trHeight w:val="1388"/>
          <w:jc w:val="center"/>
        </w:trPr>
        <w:tc>
          <w:tcPr>
            <w:tcW w:w="1413" w:type="dxa"/>
            <w:tcBorders>
              <w:top w:val="single" w:sz="12" w:space="0" w:color="000000"/>
              <w:bottom w:val="nil"/>
            </w:tcBorders>
            <w:vAlign w:val="center"/>
          </w:tcPr>
          <w:p w:rsidR="004D7ABE" w:rsidRPr="004D7ABE" w:rsidRDefault="004D7ABE" w:rsidP="004D7ABE">
            <w:pPr>
              <w:rPr>
                <w:rFonts w:hint="eastAsia"/>
              </w:rPr>
            </w:pPr>
            <w:proofErr w:type="spellStart"/>
            <w:r w:rsidRPr="004D7ABE">
              <w:t>Cazevieille</w:t>
            </w:r>
            <w:proofErr w:type="spellEnd"/>
            <w:r w:rsidRPr="004D7ABE">
              <w:t xml:space="preserve"> C</w:t>
            </w:r>
            <w:r w:rsidRPr="004D7ABE">
              <w:rPr>
                <w:rFonts w:hint="eastAsia"/>
              </w:rPr>
              <w:t>,</w:t>
            </w:r>
            <w:r w:rsidRPr="004D7ABE">
              <w:t xml:space="preserve"> et al</w:t>
            </w:r>
            <w:r w:rsidRPr="004D7ABE">
              <w:rPr>
                <w:rFonts w:hint="eastAsia"/>
                <w:vertAlign w:val="superscript"/>
              </w:rPr>
              <w:t>[</w:t>
            </w:r>
            <w:r w:rsidRPr="004D7ABE">
              <w:rPr>
                <w:vertAlign w:val="superscript"/>
              </w:rPr>
              <w:t>19</w:t>
            </w:r>
            <w:r w:rsidRPr="004D7ABE">
              <w:rPr>
                <w:rFonts w:hint="eastAsia"/>
                <w:vertAlign w:val="superscript"/>
              </w:rPr>
              <w:t>]</w:t>
            </w:r>
          </w:p>
        </w:tc>
        <w:tc>
          <w:tcPr>
            <w:tcW w:w="888" w:type="dxa"/>
            <w:tcBorders>
              <w:top w:val="single" w:sz="12" w:space="0" w:color="000000"/>
              <w:bottom w:val="nil"/>
            </w:tcBorders>
            <w:vAlign w:val="center"/>
          </w:tcPr>
          <w:p w:rsidR="004D7ABE" w:rsidRPr="004D7ABE" w:rsidRDefault="004D7ABE" w:rsidP="004D7ABE">
            <w:r w:rsidRPr="004D7ABE">
              <w:t>1994</w:t>
            </w:r>
          </w:p>
        </w:tc>
        <w:tc>
          <w:tcPr>
            <w:tcW w:w="2089" w:type="dxa"/>
            <w:tcBorders>
              <w:top w:val="single" w:sz="12" w:space="0" w:color="000000"/>
              <w:bottom w:val="nil"/>
            </w:tcBorders>
            <w:vAlign w:val="center"/>
          </w:tcPr>
          <w:p w:rsidR="004D7ABE" w:rsidRPr="004D7ABE" w:rsidRDefault="004D7ABE" w:rsidP="004D7ABE">
            <w:r w:rsidRPr="004D7ABE">
              <w:t>体外</w:t>
            </w:r>
          </w:p>
          <w:p w:rsidR="004D7ABE" w:rsidRPr="004D7ABE" w:rsidRDefault="004D7ABE" w:rsidP="004D7ABE">
            <w:r w:rsidRPr="004D7ABE">
              <w:t>（大鼠皮质神经元）</w:t>
            </w:r>
          </w:p>
        </w:tc>
        <w:tc>
          <w:tcPr>
            <w:tcW w:w="2126" w:type="dxa"/>
            <w:tcBorders>
              <w:top w:val="single" w:sz="12" w:space="0" w:color="000000"/>
              <w:bottom w:val="nil"/>
            </w:tcBorders>
            <w:vAlign w:val="center"/>
          </w:tcPr>
          <w:p w:rsidR="004D7ABE" w:rsidRPr="004D7ABE" w:rsidRDefault="004D7ABE" w:rsidP="004D7ABE">
            <w:r w:rsidRPr="004D7ABE">
              <w:t>谷氨酸诱导神经</w:t>
            </w:r>
          </w:p>
          <w:p w:rsidR="004D7ABE" w:rsidRPr="004D7ABE" w:rsidRDefault="004D7ABE" w:rsidP="004D7ABE">
            <w:r w:rsidRPr="004D7ABE">
              <w:t>毒性模型</w:t>
            </w:r>
          </w:p>
        </w:tc>
        <w:tc>
          <w:tcPr>
            <w:tcW w:w="1843" w:type="dxa"/>
            <w:tcBorders>
              <w:top w:val="single" w:sz="12" w:space="0" w:color="000000"/>
              <w:bottom w:val="nil"/>
            </w:tcBorders>
            <w:vAlign w:val="center"/>
          </w:tcPr>
          <w:p w:rsidR="004D7ABE" w:rsidRPr="004D7ABE" w:rsidRDefault="004D7ABE" w:rsidP="004D7ABE">
            <w:r w:rsidRPr="004D7ABE">
              <w:t>前列腺素类</w:t>
            </w:r>
            <w:bookmarkStart w:id="0" w:name="_GoBack"/>
            <w:bookmarkEnd w:id="0"/>
            <w:r w:rsidRPr="004D7ABE">
              <w:t>药物</w:t>
            </w:r>
          </w:p>
        </w:tc>
        <w:tc>
          <w:tcPr>
            <w:tcW w:w="1559" w:type="dxa"/>
            <w:tcBorders>
              <w:top w:val="single" w:sz="12" w:space="0" w:color="000000"/>
              <w:bottom w:val="nil"/>
            </w:tcBorders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体外给药</w:t>
            </w:r>
          </w:p>
        </w:tc>
        <w:tc>
          <w:tcPr>
            <w:tcW w:w="2126" w:type="dxa"/>
            <w:tcBorders>
              <w:top w:val="single" w:sz="12" w:space="0" w:color="000000"/>
              <w:bottom w:val="nil"/>
            </w:tcBorders>
            <w:vAlign w:val="center"/>
          </w:tcPr>
          <w:p w:rsidR="004D7ABE" w:rsidRPr="004D7ABE" w:rsidRDefault="004D7ABE" w:rsidP="004D7ABE">
            <w:r w:rsidRPr="004D7ABE">
              <w:t>保护</w:t>
            </w:r>
            <w:r w:rsidRPr="004D7ABE">
              <w:rPr>
                <w:rFonts w:hint="eastAsia"/>
              </w:rPr>
              <w:t>细胞免受损伤</w:t>
            </w:r>
          </w:p>
        </w:tc>
        <w:tc>
          <w:tcPr>
            <w:tcW w:w="3969" w:type="dxa"/>
            <w:tcBorders>
              <w:top w:val="single" w:sz="12" w:space="0" w:color="000000"/>
              <w:bottom w:val="nil"/>
            </w:tcBorders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减少细胞毒性物质</w:t>
            </w:r>
            <w:r w:rsidRPr="004D7ABE">
              <w:t>LDH</w:t>
            </w:r>
            <w:r w:rsidRPr="004D7ABE">
              <w:rPr>
                <w:rFonts w:hint="eastAsia"/>
              </w:rPr>
              <w:t>的释放</w:t>
            </w:r>
          </w:p>
        </w:tc>
      </w:tr>
      <w:tr w:rsidR="004D7ABE" w:rsidRPr="004D7ABE" w:rsidTr="00711DD4">
        <w:trPr>
          <w:trHeight w:val="1943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:rsidR="004D7ABE" w:rsidRPr="004D7ABE" w:rsidRDefault="004D7ABE" w:rsidP="004D7ABE">
            <w:proofErr w:type="spellStart"/>
            <w:r w:rsidRPr="004D7ABE">
              <w:t>Kanamori</w:t>
            </w:r>
            <w:proofErr w:type="spellEnd"/>
            <w:r w:rsidRPr="004D7ABE">
              <w:t xml:space="preserve"> A</w:t>
            </w:r>
            <w:r w:rsidRPr="004D7ABE">
              <w:rPr>
                <w:rFonts w:hint="eastAsia"/>
              </w:rPr>
              <w:t>,</w:t>
            </w:r>
            <w:r w:rsidRPr="004D7ABE">
              <w:t xml:space="preserve"> </w:t>
            </w:r>
          </w:p>
          <w:p w:rsidR="004D7ABE" w:rsidRPr="004D7ABE" w:rsidRDefault="004D7ABE" w:rsidP="004D7ABE">
            <w:pPr>
              <w:rPr>
                <w:rFonts w:hint="eastAsia"/>
              </w:rPr>
            </w:pPr>
            <w:r w:rsidRPr="004D7ABE">
              <w:t>et al</w:t>
            </w:r>
            <w:r w:rsidRPr="004D7ABE">
              <w:rPr>
                <w:rFonts w:hint="eastAsia"/>
                <w:vertAlign w:val="superscript"/>
              </w:rPr>
              <w:t>[</w:t>
            </w:r>
            <w:r w:rsidRPr="004D7ABE">
              <w:rPr>
                <w:vertAlign w:val="superscript"/>
              </w:rPr>
              <w:t>12</w:t>
            </w:r>
            <w:r w:rsidRPr="004D7ABE">
              <w:rPr>
                <w:rFonts w:hint="eastAsia"/>
                <w:vertAlign w:val="superscript"/>
              </w:rPr>
              <w:t>]</w:t>
            </w:r>
          </w:p>
        </w:tc>
        <w:tc>
          <w:tcPr>
            <w:tcW w:w="888" w:type="dxa"/>
            <w:tcBorders>
              <w:top w:val="nil"/>
            </w:tcBorders>
            <w:vAlign w:val="center"/>
          </w:tcPr>
          <w:p w:rsidR="004D7ABE" w:rsidRPr="004D7ABE" w:rsidRDefault="004D7ABE" w:rsidP="004D7ABE">
            <w:r w:rsidRPr="004D7ABE">
              <w:t>2009</w:t>
            </w:r>
          </w:p>
        </w:tc>
        <w:tc>
          <w:tcPr>
            <w:tcW w:w="2089" w:type="dxa"/>
            <w:tcBorders>
              <w:top w:val="nil"/>
            </w:tcBorders>
            <w:vAlign w:val="center"/>
          </w:tcPr>
          <w:p w:rsidR="004D7ABE" w:rsidRPr="004D7ABE" w:rsidRDefault="004D7ABE" w:rsidP="004D7ABE">
            <w:r w:rsidRPr="004D7ABE">
              <w:t>体内（大鼠）</w:t>
            </w:r>
            <w:r w:rsidRPr="004D7ABE">
              <w:rPr>
                <w:rFonts w:hint="eastAsia"/>
              </w:rPr>
              <w:t>；</w:t>
            </w:r>
          </w:p>
          <w:p w:rsidR="004D7ABE" w:rsidRPr="004D7ABE" w:rsidRDefault="004D7ABE" w:rsidP="004D7ABE">
            <w:r w:rsidRPr="004D7ABE">
              <w:t>体外（</w:t>
            </w:r>
            <w:r w:rsidRPr="004D7ABE">
              <w:t xml:space="preserve">RGC-5 </w:t>
            </w:r>
            <w:r w:rsidRPr="004D7ABE">
              <w:t>细胞）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4D7ABE" w:rsidRPr="004D7ABE" w:rsidRDefault="004D7ABE" w:rsidP="004D7ABE">
            <w:r w:rsidRPr="004D7ABE">
              <w:t>体</w:t>
            </w:r>
            <w:r w:rsidRPr="004D7ABE">
              <w:rPr>
                <w:rFonts w:hint="eastAsia"/>
              </w:rPr>
              <w:t>内</w:t>
            </w:r>
            <w:r w:rsidRPr="004D7ABE">
              <w:t>（</w:t>
            </w:r>
            <w:r w:rsidRPr="004D7ABE">
              <w:t>ONC</w:t>
            </w:r>
            <w:r w:rsidRPr="004D7ABE">
              <w:t>）</w:t>
            </w:r>
            <w:r w:rsidRPr="004D7ABE">
              <w:rPr>
                <w:rFonts w:hint="eastAsia"/>
              </w:rPr>
              <w:t>；</w:t>
            </w:r>
          </w:p>
          <w:p w:rsidR="004D7ABE" w:rsidRPr="004D7ABE" w:rsidRDefault="004D7ABE" w:rsidP="004D7ABE">
            <w:r w:rsidRPr="004D7ABE">
              <w:t>体外（血清剥夺和谷氨酸诱导毒性模型）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D7ABE" w:rsidRPr="004D7ABE" w:rsidRDefault="004D7ABE" w:rsidP="004D7ABE">
            <w:proofErr w:type="gramStart"/>
            <w:r w:rsidRPr="004D7ABE">
              <w:t>他氟前列</w:t>
            </w:r>
            <w:proofErr w:type="gramEnd"/>
            <w:r w:rsidRPr="004D7ABE">
              <w:t>素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4D7ABE" w:rsidRPr="004D7ABE" w:rsidRDefault="004D7ABE" w:rsidP="004D7ABE">
            <w:r w:rsidRPr="004D7ABE">
              <w:t>滴眼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提高</w:t>
            </w:r>
            <w:r w:rsidRPr="004D7ABE">
              <w:t>RGC</w:t>
            </w:r>
            <w:r w:rsidRPr="004D7ABE">
              <w:t>存活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4D7ABE" w:rsidRPr="004D7ABE" w:rsidRDefault="004D7ABE" w:rsidP="004D7ABE">
            <w:r w:rsidRPr="004D7ABE">
              <w:t>PKG</w:t>
            </w:r>
            <w:r w:rsidRPr="004D7ABE">
              <w:t>依赖性抗凋亡作用</w:t>
            </w:r>
          </w:p>
          <w:p w:rsidR="004D7ABE" w:rsidRPr="004D7ABE" w:rsidRDefault="004D7ABE" w:rsidP="004D7ABE">
            <w:r w:rsidRPr="004D7ABE">
              <w:t>减少</w:t>
            </w:r>
            <w:r w:rsidRPr="004D7ABE">
              <w:t>Ca</w:t>
            </w:r>
            <w:r w:rsidRPr="004D7ABE">
              <w:rPr>
                <w:vertAlign w:val="superscript"/>
              </w:rPr>
              <w:t>2+</w:t>
            </w:r>
            <w:r w:rsidRPr="004D7ABE">
              <w:t>内流</w:t>
            </w:r>
          </w:p>
        </w:tc>
      </w:tr>
      <w:tr w:rsidR="004D7ABE" w:rsidRPr="004D7ABE" w:rsidTr="00711DD4">
        <w:trPr>
          <w:trHeight w:val="975"/>
          <w:jc w:val="center"/>
        </w:trPr>
        <w:tc>
          <w:tcPr>
            <w:tcW w:w="1413" w:type="dxa"/>
            <w:vAlign w:val="center"/>
          </w:tcPr>
          <w:p w:rsidR="004D7ABE" w:rsidRPr="004D7ABE" w:rsidRDefault="004D7ABE" w:rsidP="004D7ABE">
            <w:pPr>
              <w:rPr>
                <w:rFonts w:hint="eastAsia"/>
              </w:rPr>
            </w:pPr>
            <w:proofErr w:type="spellStart"/>
            <w:r w:rsidRPr="004D7ABE">
              <w:t>Yamagishi</w:t>
            </w:r>
            <w:proofErr w:type="spellEnd"/>
            <w:r w:rsidRPr="004D7ABE">
              <w:t xml:space="preserve"> R</w:t>
            </w:r>
            <w:r w:rsidRPr="004D7ABE">
              <w:rPr>
                <w:rFonts w:hint="eastAsia"/>
              </w:rPr>
              <w:t>,</w:t>
            </w:r>
            <w:r w:rsidRPr="004D7ABE">
              <w:t xml:space="preserve"> et al</w:t>
            </w:r>
            <w:r w:rsidRPr="004D7ABE">
              <w:rPr>
                <w:rFonts w:hint="eastAsia"/>
                <w:vertAlign w:val="superscript"/>
              </w:rPr>
              <w:t>[</w:t>
            </w:r>
            <w:r w:rsidRPr="004D7ABE">
              <w:rPr>
                <w:vertAlign w:val="superscript"/>
              </w:rPr>
              <w:t>13</w:t>
            </w:r>
            <w:r w:rsidRPr="004D7ABE">
              <w:rPr>
                <w:rFonts w:hint="eastAsia"/>
                <w:vertAlign w:val="superscript"/>
              </w:rPr>
              <w:t>]</w:t>
            </w:r>
          </w:p>
        </w:tc>
        <w:tc>
          <w:tcPr>
            <w:tcW w:w="888" w:type="dxa"/>
            <w:vAlign w:val="center"/>
          </w:tcPr>
          <w:p w:rsidR="004D7ABE" w:rsidRPr="004D7ABE" w:rsidRDefault="004D7ABE" w:rsidP="004D7ABE">
            <w:r w:rsidRPr="004D7ABE">
              <w:t>2011</w:t>
            </w:r>
          </w:p>
        </w:tc>
        <w:tc>
          <w:tcPr>
            <w:tcW w:w="2089" w:type="dxa"/>
            <w:vAlign w:val="center"/>
          </w:tcPr>
          <w:p w:rsidR="004D7ABE" w:rsidRPr="004D7ABE" w:rsidRDefault="004D7ABE" w:rsidP="004D7ABE">
            <w:r w:rsidRPr="004D7ABE">
              <w:t>体外</w:t>
            </w:r>
          </w:p>
          <w:p w:rsidR="004D7ABE" w:rsidRPr="004D7ABE" w:rsidRDefault="004D7ABE" w:rsidP="004D7ABE">
            <w:r w:rsidRPr="004D7ABE">
              <w:t>（大</w:t>
            </w:r>
            <w:proofErr w:type="gramStart"/>
            <w:r w:rsidRPr="004D7ABE">
              <w:t>鼠原代</w:t>
            </w:r>
            <w:proofErr w:type="gramEnd"/>
            <w:r w:rsidRPr="004D7ABE">
              <w:t>RGC</w:t>
            </w:r>
            <w:r w:rsidRPr="004D7ABE">
              <w:t>）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t>谷氨酸和缺氧诱导毒性模型</w:t>
            </w:r>
          </w:p>
        </w:tc>
        <w:tc>
          <w:tcPr>
            <w:tcW w:w="1843" w:type="dxa"/>
            <w:vAlign w:val="center"/>
          </w:tcPr>
          <w:p w:rsidR="004D7ABE" w:rsidRPr="004D7ABE" w:rsidRDefault="004D7ABE" w:rsidP="004D7ABE">
            <w:r w:rsidRPr="004D7ABE">
              <w:t>前列腺素类药物</w:t>
            </w:r>
          </w:p>
        </w:tc>
        <w:tc>
          <w:tcPr>
            <w:tcW w:w="1559" w:type="dxa"/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体外给药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提高</w:t>
            </w:r>
            <w:r w:rsidRPr="004D7ABE">
              <w:t>RGC</w:t>
            </w:r>
            <w:r w:rsidRPr="004D7ABE">
              <w:t>存活</w:t>
            </w:r>
          </w:p>
        </w:tc>
        <w:tc>
          <w:tcPr>
            <w:tcW w:w="3969" w:type="dxa"/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不依赖于</w:t>
            </w:r>
            <w:r w:rsidRPr="004D7ABE">
              <w:t>FP</w:t>
            </w:r>
            <w:r w:rsidRPr="004D7ABE">
              <w:t>受体</w:t>
            </w:r>
          </w:p>
        </w:tc>
      </w:tr>
      <w:tr w:rsidR="004D7ABE" w:rsidRPr="004D7ABE" w:rsidTr="00711DD4">
        <w:trPr>
          <w:trHeight w:val="1110"/>
          <w:jc w:val="center"/>
        </w:trPr>
        <w:tc>
          <w:tcPr>
            <w:tcW w:w="1413" w:type="dxa"/>
            <w:vAlign w:val="center"/>
          </w:tcPr>
          <w:p w:rsidR="004D7ABE" w:rsidRPr="004D7ABE" w:rsidRDefault="004D7ABE" w:rsidP="004D7ABE">
            <w:r w:rsidRPr="004D7ABE">
              <w:t>Nagata A</w:t>
            </w:r>
            <w:r w:rsidRPr="004D7ABE">
              <w:rPr>
                <w:rFonts w:hint="eastAsia"/>
              </w:rPr>
              <w:t>,</w:t>
            </w:r>
            <w:r w:rsidRPr="004D7ABE">
              <w:t xml:space="preserve"> </w:t>
            </w:r>
          </w:p>
          <w:p w:rsidR="004D7ABE" w:rsidRPr="004D7ABE" w:rsidRDefault="004D7ABE" w:rsidP="004D7ABE">
            <w:pPr>
              <w:rPr>
                <w:rFonts w:hint="eastAsia"/>
              </w:rPr>
            </w:pPr>
            <w:r w:rsidRPr="004D7ABE">
              <w:t>et al</w:t>
            </w:r>
            <w:r w:rsidRPr="004D7ABE">
              <w:rPr>
                <w:rFonts w:hint="eastAsia"/>
                <w:vertAlign w:val="superscript"/>
              </w:rPr>
              <w:t>[</w:t>
            </w:r>
            <w:r w:rsidRPr="004D7ABE">
              <w:rPr>
                <w:vertAlign w:val="superscript"/>
              </w:rPr>
              <w:t>23</w:t>
            </w:r>
            <w:r w:rsidRPr="004D7ABE">
              <w:rPr>
                <w:rFonts w:hint="eastAsia"/>
                <w:vertAlign w:val="superscript"/>
              </w:rPr>
              <w:t>]</w:t>
            </w:r>
          </w:p>
        </w:tc>
        <w:tc>
          <w:tcPr>
            <w:tcW w:w="888" w:type="dxa"/>
            <w:vAlign w:val="center"/>
          </w:tcPr>
          <w:p w:rsidR="004D7ABE" w:rsidRPr="004D7ABE" w:rsidRDefault="004D7ABE" w:rsidP="004D7ABE">
            <w:r w:rsidRPr="004D7ABE">
              <w:t>2014</w:t>
            </w:r>
          </w:p>
        </w:tc>
        <w:tc>
          <w:tcPr>
            <w:tcW w:w="2089" w:type="dxa"/>
            <w:vAlign w:val="center"/>
          </w:tcPr>
          <w:p w:rsidR="004D7ABE" w:rsidRPr="004D7ABE" w:rsidRDefault="004D7ABE" w:rsidP="004D7ABE">
            <w:r w:rsidRPr="004D7ABE">
              <w:t>体内（大鼠）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t>玻璃体腔注射</w:t>
            </w:r>
            <w:r w:rsidRPr="004D7ABE">
              <w:t>ET-1</w:t>
            </w:r>
            <w:r w:rsidRPr="004D7ABE">
              <w:t>诱导视网膜损伤</w:t>
            </w:r>
          </w:p>
        </w:tc>
        <w:tc>
          <w:tcPr>
            <w:tcW w:w="1843" w:type="dxa"/>
            <w:vAlign w:val="center"/>
          </w:tcPr>
          <w:p w:rsidR="004D7ABE" w:rsidRPr="004D7ABE" w:rsidRDefault="004D7ABE" w:rsidP="004D7ABE">
            <w:proofErr w:type="gramStart"/>
            <w:r w:rsidRPr="004D7ABE">
              <w:t>他氟前列</w:t>
            </w:r>
            <w:proofErr w:type="gramEnd"/>
            <w:r w:rsidRPr="004D7ABE">
              <w:t>素</w:t>
            </w:r>
          </w:p>
        </w:tc>
        <w:tc>
          <w:tcPr>
            <w:tcW w:w="1559" w:type="dxa"/>
            <w:vAlign w:val="center"/>
          </w:tcPr>
          <w:p w:rsidR="004D7ABE" w:rsidRPr="004D7ABE" w:rsidRDefault="004D7ABE" w:rsidP="004D7ABE">
            <w:r w:rsidRPr="004D7ABE">
              <w:t>滴眼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提高</w:t>
            </w:r>
            <w:r w:rsidRPr="004D7ABE">
              <w:t>RGC</w:t>
            </w:r>
            <w:r w:rsidRPr="004D7ABE">
              <w:t>存活</w:t>
            </w:r>
          </w:p>
        </w:tc>
        <w:tc>
          <w:tcPr>
            <w:tcW w:w="3969" w:type="dxa"/>
            <w:vAlign w:val="center"/>
          </w:tcPr>
          <w:p w:rsidR="004D7ABE" w:rsidRPr="004D7ABE" w:rsidRDefault="004D7ABE" w:rsidP="004D7ABE">
            <w:pPr>
              <w:rPr>
                <w:rFonts w:hint="eastAsia"/>
              </w:rPr>
            </w:pPr>
            <w:r w:rsidRPr="004D7ABE">
              <w:rPr>
                <w:rFonts w:hint="eastAsia"/>
              </w:rPr>
              <w:t>—</w:t>
            </w:r>
          </w:p>
        </w:tc>
      </w:tr>
      <w:tr w:rsidR="004D7ABE" w:rsidRPr="004D7ABE" w:rsidTr="00711DD4">
        <w:trPr>
          <w:trHeight w:val="1110"/>
          <w:jc w:val="center"/>
        </w:trPr>
        <w:tc>
          <w:tcPr>
            <w:tcW w:w="1413" w:type="dxa"/>
            <w:vAlign w:val="center"/>
          </w:tcPr>
          <w:p w:rsidR="004D7ABE" w:rsidRPr="004D7ABE" w:rsidRDefault="004D7ABE" w:rsidP="004D7ABE">
            <w:r w:rsidRPr="004D7ABE">
              <w:t>Sato K</w:t>
            </w:r>
            <w:r w:rsidRPr="004D7ABE">
              <w:rPr>
                <w:rFonts w:hint="eastAsia"/>
              </w:rPr>
              <w:t>,</w:t>
            </w:r>
            <w:r w:rsidRPr="004D7ABE">
              <w:t xml:space="preserve"> </w:t>
            </w:r>
          </w:p>
          <w:p w:rsidR="004D7ABE" w:rsidRPr="004D7ABE" w:rsidRDefault="004D7ABE" w:rsidP="004D7ABE">
            <w:pPr>
              <w:rPr>
                <w:rFonts w:hint="eastAsia"/>
              </w:rPr>
            </w:pPr>
            <w:r w:rsidRPr="004D7ABE">
              <w:t>et al</w:t>
            </w:r>
            <w:r w:rsidRPr="004D7ABE">
              <w:rPr>
                <w:rFonts w:hint="eastAsia"/>
                <w:vertAlign w:val="superscript"/>
              </w:rPr>
              <w:t>[</w:t>
            </w:r>
            <w:r w:rsidRPr="004D7ABE">
              <w:rPr>
                <w:vertAlign w:val="superscript"/>
              </w:rPr>
              <w:t>14</w:t>
            </w:r>
            <w:r w:rsidRPr="004D7ABE">
              <w:rPr>
                <w:rFonts w:hint="eastAsia"/>
                <w:vertAlign w:val="superscript"/>
              </w:rPr>
              <w:t>]</w:t>
            </w:r>
          </w:p>
        </w:tc>
        <w:tc>
          <w:tcPr>
            <w:tcW w:w="888" w:type="dxa"/>
            <w:vAlign w:val="center"/>
          </w:tcPr>
          <w:p w:rsidR="004D7ABE" w:rsidRPr="004D7ABE" w:rsidRDefault="004D7ABE" w:rsidP="004D7ABE">
            <w:r w:rsidRPr="004D7ABE">
              <w:t>2020</w:t>
            </w:r>
          </w:p>
        </w:tc>
        <w:tc>
          <w:tcPr>
            <w:tcW w:w="2089" w:type="dxa"/>
            <w:vAlign w:val="center"/>
          </w:tcPr>
          <w:p w:rsidR="004D7ABE" w:rsidRPr="004D7ABE" w:rsidRDefault="004D7ABE" w:rsidP="004D7ABE">
            <w:r w:rsidRPr="004D7ABE">
              <w:t>体内（大鼠）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t>ONT</w:t>
            </w:r>
          </w:p>
        </w:tc>
        <w:tc>
          <w:tcPr>
            <w:tcW w:w="1843" w:type="dxa"/>
            <w:vAlign w:val="center"/>
          </w:tcPr>
          <w:p w:rsidR="004D7ABE" w:rsidRPr="004D7ABE" w:rsidRDefault="004D7ABE" w:rsidP="004D7ABE">
            <w:proofErr w:type="gramStart"/>
            <w:r w:rsidRPr="004D7ABE">
              <w:t>他氟前列</w:t>
            </w:r>
            <w:proofErr w:type="gramEnd"/>
            <w:r w:rsidRPr="004D7ABE">
              <w:t>素</w:t>
            </w:r>
          </w:p>
        </w:tc>
        <w:tc>
          <w:tcPr>
            <w:tcW w:w="1559" w:type="dxa"/>
            <w:vAlign w:val="center"/>
          </w:tcPr>
          <w:p w:rsidR="004D7ABE" w:rsidRPr="004D7ABE" w:rsidRDefault="004D7ABE" w:rsidP="004D7ABE">
            <w:r w:rsidRPr="004D7ABE">
              <w:t>玻璃体腔注射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提高</w:t>
            </w:r>
            <w:r w:rsidRPr="004D7ABE">
              <w:t>RGC</w:t>
            </w:r>
            <w:r w:rsidRPr="004D7ABE">
              <w:t>存活</w:t>
            </w:r>
          </w:p>
        </w:tc>
        <w:tc>
          <w:tcPr>
            <w:tcW w:w="3969" w:type="dxa"/>
            <w:vAlign w:val="center"/>
          </w:tcPr>
          <w:p w:rsidR="004D7ABE" w:rsidRPr="004D7ABE" w:rsidRDefault="004D7ABE" w:rsidP="004D7ABE">
            <w:r w:rsidRPr="004D7ABE">
              <w:t>抑制钙蛋白酶的过度激活</w:t>
            </w:r>
          </w:p>
          <w:p w:rsidR="004D7ABE" w:rsidRPr="004D7ABE" w:rsidRDefault="004D7ABE" w:rsidP="004D7ABE">
            <w:r w:rsidRPr="004D7ABE">
              <w:t>抑制</w:t>
            </w:r>
            <w:r w:rsidRPr="004D7ABE">
              <w:t>c-Jun</w:t>
            </w:r>
            <w:r w:rsidRPr="004D7ABE">
              <w:t>的蓄积</w:t>
            </w:r>
          </w:p>
        </w:tc>
      </w:tr>
      <w:tr w:rsidR="004D7ABE" w:rsidRPr="004D7ABE" w:rsidTr="00711DD4">
        <w:trPr>
          <w:trHeight w:val="1388"/>
          <w:jc w:val="center"/>
        </w:trPr>
        <w:tc>
          <w:tcPr>
            <w:tcW w:w="1413" w:type="dxa"/>
            <w:vAlign w:val="center"/>
          </w:tcPr>
          <w:p w:rsidR="004D7ABE" w:rsidRPr="004D7ABE" w:rsidRDefault="004D7ABE" w:rsidP="004D7ABE">
            <w:r w:rsidRPr="004D7ABE">
              <w:lastRenderedPageBreak/>
              <w:t>Sano A</w:t>
            </w:r>
            <w:r w:rsidRPr="004D7ABE">
              <w:rPr>
                <w:rFonts w:hint="eastAsia"/>
              </w:rPr>
              <w:t>,</w:t>
            </w:r>
            <w:r w:rsidRPr="004D7ABE">
              <w:t xml:space="preserve"> </w:t>
            </w:r>
          </w:p>
          <w:p w:rsidR="004D7ABE" w:rsidRPr="004D7ABE" w:rsidRDefault="004D7ABE" w:rsidP="004D7ABE">
            <w:pPr>
              <w:rPr>
                <w:rFonts w:hint="eastAsia"/>
              </w:rPr>
            </w:pPr>
            <w:r w:rsidRPr="004D7ABE">
              <w:t>et al</w:t>
            </w:r>
            <w:r w:rsidRPr="004D7ABE">
              <w:rPr>
                <w:rFonts w:hint="eastAsia"/>
                <w:vertAlign w:val="superscript"/>
              </w:rPr>
              <w:t>[</w:t>
            </w:r>
            <w:r w:rsidRPr="004D7ABE">
              <w:rPr>
                <w:vertAlign w:val="superscript"/>
              </w:rPr>
              <w:t>21</w:t>
            </w:r>
            <w:r w:rsidRPr="004D7ABE">
              <w:rPr>
                <w:rFonts w:hint="eastAsia"/>
                <w:vertAlign w:val="superscript"/>
              </w:rPr>
              <w:t>]</w:t>
            </w:r>
          </w:p>
        </w:tc>
        <w:tc>
          <w:tcPr>
            <w:tcW w:w="888" w:type="dxa"/>
            <w:vAlign w:val="center"/>
          </w:tcPr>
          <w:p w:rsidR="004D7ABE" w:rsidRPr="004D7ABE" w:rsidRDefault="004D7ABE" w:rsidP="004D7ABE">
            <w:r w:rsidRPr="004D7ABE">
              <w:t>2021</w:t>
            </w:r>
          </w:p>
        </w:tc>
        <w:tc>
          <w:tcPr>
            <w:tcW w:w="2089" w:type="dxa"/>
            <w:vAlign w:val="center"/>
          </w:tcPr>
          <w:p w:rsidR="004D7ABE" w:rsidRPr="004D7ABE" w:rsidRDefault="004D7ABE" w:rsidP="004D7ABE">
            <w:r w:rsidRPr="004D7ABE">
              <w:t>体外（人神经母细胞瘤</w:t>
            </w:r>
            <w:r w:rsidRPr="004D7ABE">
              <w:t xml:space="preserve">SH-SY5Y </w:t>
            </w:r>
            <w:r w:rsidRPr="004D7ABE">
              <w:t>细胞）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t>6-OHDA</w:t>
            </w:r>
            <w:r w:rsidRPr="004D7ABE">
              <w:t>诱导神经毒性模型</w:t>
            </w:r>
          </w:p>
        </w:tc>
        <w:tc>
          <w:tcPr>
            <w:tcW w:w="1843" w:type="dxa"/>
            <w:vAlign w:val="center"/>
          </w:tcPr>
          <w:p w:rsidR="004D7ABE" w:rsidRPr="004D7ABE" w:rsidRDefault="004D7ABE" w:rsidP="004D7ABE">
            <w:r w:rsidRPr="004D7ABE">
              <w:t>PGF2α</w:t>
            </w:r>
          </w:p>
        </w:tc>
        <w:tc>
          <w:tcPr>
            <w:tcW w:w="1559" w:type="dxa"/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体外给药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提高细胞</w:t>
            </w:r>
            <w:r w:rsidRPr="004D7ABE">
              <w:t>存活</w:t>
            </w:r>
          </w:p>
        </w:tc>
        <w:tc>
          <w:tcPr>
            <w:tcW w:w="3969" w:type="dxa"/>
            <w:vAlign w:val="center"/>
          </w:tcPr>
          <w:p w:rsidR="004D7ABE" w:rsidRPr="004D7ABE" w:rsidRDefault="004D7ABE" w:rsidP="004D7ABE">
            <w:bookmarkStart w:id="1" w:name="_Hlk171673771"/>
            <w:r w:rsidRPr="004D7ABE">
              <w:t>FP-ERK-Nrf2</w:t>
            </w:r>
            <w:bookmarkEnd w:id="1"/>
          </w:p>
        </w:tc>
      </w:tr>
      <w:tr w:rsidR="004D7ABE" w:rsidRPr="004D7ABE" w:rsidTr="00711DD4">
        <w:trPr>
          <w:trHeight w:val="1110"/>
          <w:jc w:val="center"/>
        </w:trPr>
        <w:tc>
          <w:tcPr>
            <w:tcW w:w="1413" w:type="dxa"/>
            <w:vAlign w:val="center"/>
          </w:tcPr>
          <w:p w:rsidR="004D7ABE" w:rsidRPr="004D7ABE" w:rsidRDefault="004D7ABE" w:rsidP="004D7ABE">
            <w:pPr>
              <w:rPr>
                <w:rFonts w:hint="eastAsia"/>
              </w:rPr>
            </w:pPr>
            <w:r w:rsidRPr="004D7ABE">
              <w:t>Wu S</w:t>
            </w:r>
            <w:r w:rsidRPr="004D7ABE">
              <w:rPr>
                <w:rFonts w:hint="eastAsia"/>
              </w:rPr>
              <w:t>,</w:t>
            </w:r>
            <w:r w:rsidRPr="004D7ABE">
              <w:t xml:space="preserve"> et al</w:t>
            </w:r>
            <w:r w:rsidRPr="004D7ABE">
              <w:rPr>
                <w:rFonts w:hint="eastAsia"/>
                <w:vertAlign w:val="superscript"/>
              </w:rPr>
              <w:t>[</w:t>
            </w:r>
            <w:r w:rsidRPr="004D7ABE">
              <w:rPr>
                <w:vertAlign w:val="superscript"/>
              </w:rPr>
              <w:t>15</w:t>
            </w:r>
            <w:r w:rsidRPr="004D7ABE">
              <w:rPr>
                <w:rFonts w:hint="eastAsia"/>
                <w:vertAlign w:val="superscript"/>
              </w:rPr>
              <w:t>]</w:t>
            </w:r>
          </w:p>
        </w:tc>
        <w:tc>
          <w:tcPr>
            <w:tcW w:w="888" w:type="dxa"/>
            <w:vAlign w:val="center"/>
          </w:tcPr>
          <w:p w:rsidR="004D7ABE" w:rsidRPr="004D7ABE" w:rsidRDefault="004D7ABE" w:rsidP="004D7ABE">
            <w:r w:rsidRPr="004D7ABE">
              <w:t>2024</w:t>
            </w:r>
          </w:p>
        </w:tc>
        <w:tc>
          <w:tcPr>
            <w:tcW w:w="2089" w:type="dxa"/>
            <w:vAlign w:val="center"/>
          </w:tcPr>
          <w:p w:rsidR="004D7ABE" w:rsidRPr="004D7ABE" w:rsidRDefault="004D7ABE" w:rsidP="004D7ABE">
            <w:r w:rsidRPr="004D7ABE">
              <w:t>体内（小鼠）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t>ONC</w:t>
            </w:r>
          </w:p>
        </w:tc>
        <w:tc>
          <w:tcPr>
            <w:tcW w:w="1843" w:type="dxa"/>
            <w:vAlign w:val="center"/>
          </w:tcPr>
          <w:p w:rsidR="004D7ABE" w:rsidRPr="004D7ABE" w:rsidRDefault="004D7ABE" w:rsidP="004D7ABE">
            <w:proofErr w:type="gramStart"/>
            <w:r w:rsidRPr="004D7ABE">
              <w:t>他氟前列</w:t>
            </w:r>
            <w:proofErr w:type="gramEnd"/>
            <w:r w:rsidRPr="004D7ABE">
              <w:t>素</w:t>
            </w:r>
          </w:p>
        </w:tc>
        <w:tc>
          <w:tcPr>
            <w:tcW w:w="1559" w:type="dxa"/>
            <w:vAlign w:val="center"/>
          </w:tcPr>
          <w:p w:rsidR="004D7ABE" w:rsidRPr="004D7ABE" w:rsidRDefault="004D7ABE" w:rsidP="004D7ABE">
            <w:r w:rsidRPr="004D7ABE">
              <w:t>玻璃体腔注射</w:t>
            </w:r>
          </w:p>
        </w:tc>
        <w:tc>
          <w:tcPr>
            <w:tcW w:w="2126" w:type="dxa"/>
            <w:vAlign w:val="center"/>
          </w:tcPr>
          <w:p w:rsidR="004D7ABE" w:rsidRPr="004D7ABE" w:rsidRDefault="004D7ABE" w:rsidP="004D7ABE">
            <w:r w:rsidRPr="004D7ABE">
              <w:rPr>
                <w:rFonts w:hint="eastAsia"/>
              </w:rPr>
              <w:t>提高</w:t>
            </w:r>
            <w:r w:rsidRPr="004D7ABE">
              <w:t>RGC</w:t>
            </w:r>
            <w:r w:rsidRPr="004D7ABE">
              <w:t>存活</w:t>
            </w:r>
          </w:p>
          <w:p w:rsidR="004D7ABE" w:rsidRPr="004D7ABE" w:rsidRDefault="004D7ABE" w:rsidP="004D7ABE">
            <w:r w:rsidRPr="004D7ABE">
              <w:t>促进轴突再生</w:t>
            </w:r>
          </w:p>
        </w:tc>
        <w:tc>
          <w:tcPr>
            <w:tcW w:w="3969" w:type="dxa"/>
            <w:vAlign w:val="center"/>
          </w:tcPr>
          <w:p w:rsidR="004D7ABE" w:rsidRPr="004D7ABE" w:rsidRDefault="004D7ABE" w:rsidP="004D7ABE">
            <w:r w:rsidRPr="004D7ABE">
              <w:t>Zn</w:t>
            </w:r>
            <w:r w:rsidRPr="004D7ABE">
              <w:rPr>
                <w:vertAlign w:val="superscript"/>
              </w:rPr>
              <w:t>2+</w:t>
            </w:r>
            <w:r w:rsidRPr="004D7ABE">
              <w:t>-</w:t>
            </w:r>
            <w:proofErr w:type="spellStart"/>
            <w:r w:rsidRPr="004D7ABE">
              <w:t>mTOR</w:t>
            </w:r>
            <w:proofErr w:type="spellEnd"/>
          </w:p>
        </w:tc>
      </w:tr>
    </w:tbl>
    <w:p w:rsidR="001C0E94" w:rsidRDefault="001C0E94"/>
    <w:sectPr w:rsidR="001C0E94" w:rsidSect="004D7A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B4" w:rsidRDefault="009504B4" w:rsidP="004D7ABE">
      <w:r>
        <w:separator/>
      </w:r>
    </w:p>
  </w:endnote>
  <w:endnote w:type="continuationSeparator" w:id="0">
    <w:p w:rsidR="009504B4" w:rsidRDefault="009504B4" w:rsidP="004D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B4" w:rsidRDefault="009504B4" w:rsidP="004D7ABE">
      <w:r>
        <w:separator/>
      </w:r>
    </w:p>
  </w:footnote>
  <w:footnote w:type="continuationSeparator" w:id="0">
    <w:p w:rsidR="009504B4" w:rsidRDefault="009504B4" w:rsidP="004D7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34"/>
    <w:rsid w:val="001C0E94"/>
    <w:rsid w:val="004D7ABE"/>
    <w:rsid w:val="00625E34"/>
    <w:rsid w:val="0095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A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2024-08-30T02:34:00Z</dcterms:created>
  <dcterms:modified xsi:type="dcterms:W3CDTF">2024-08-30T02:34:00Z</dcterms:modified>
</cp:coreProperties>
</file>