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9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6"/>
        <w:gridCol w:w="3032"/>
      </w:tblGrid>
      <w:tr w14:paraId="1A813D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62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1F4D8D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bookmarkStart w:id="0" w:name="_Hlk136170707"/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变量</w:t>
            </w:r>
          </w:p>
        </w:tc>
        <w:tc>
          <w:tcPr>
            <w:tcW w:w="30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2F899D">
            <w:pPr>
              <w:widowControl/>
              <w:spacing w:before="156" w:beforeLines="50"/>
              <w:ind w:firstLine="420" w:firstLineChars="200"/>
              <w:jc w:val="left"/>
              <w:rPr>
                <w:rFonts w:ascii="微软雅黑" w:hAnsi="微软雅黑" w:eastAsia="微软雅黑" w:cs="Arial"/>
                <w:kern w:val="0"/>
                <w:szCs w:val="21"/>
              </w:rPr>
            </w:pPr>
            <w:bookmarkStart w:id="1" w:name="_GoBack"/>
            <w:bookmarkEnd w:id="1"/>
          </w:p>
        </w:tc>
      </w:tr>
      <w:tr w14:paraId="0444FDD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66" w:type="dxa"/>
            <w:tcBorders>
              <w:top w:val="single" w:color="auto" w:sz="4" w:space="0"/>
            </w:tcBorders>
            <w:noWrap w:val="0"/>
            <w:vAlign w:val="center"/>
          </w:tcPr>
          <w:p w14:paraId="119FC98F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基于人的特征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 xml:space="preserve"> （</w:t>
            </w:r>
            <w:r>
              <w:rPr>
                <w:rFonts w:ascii="微软雅黑" w:hAnsi="微软雅黑" w:eastAsia="微软雅黑" w:cs="Arial"/>
                <w:i/>
                <w:iCs/>
                <w:kern w:val="0"/>
                <w:szCs w:val="21"/>
              </w:rPr>
              <w:t xml:space="preserve">n 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>= 205）</w:t>
            </w:r>
          </w:p>
        </w:tc>
        <w:tc>
          <w:tcPr>
            <w:tcW w:w="3032" w:type="dxa"/>
            <w:tcBorders>
              <w:top w:val="single" w:color="auto" w:sz="4" w:space="0"/>
            </w:tcBorders>
            <w:noWrap w:val="0"/>
            <w:vAlign w:val="center"/>
          </w:tcPr>
          <w:p w14:paraId="41AE5B61">
            <w:pPr>
              <w:widowControl/>
              <w:spacing w:before="156" w:beforeLines="50"/>
              <w:ind w:firstLine="420" w:firstLineChars="200"/>
              <w:jc w:val="left"/>
              <w:rPr>
                <w:rFonts w:ascii="微软雅黑" w:hAnsi="微软雅黑" w:eastAsia="微软雅黑" w:cs="Arial"/>
                <w:kern w:val="0"/>
                <w:szCs w:val="21"/>
              </w:rPr>
            </w:pPr>
          </w:p>
        </w:tc>
      </w:tr>
      <w:tr w14:paraId="558512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6266" w:type="dxa"/>
            <w:noWrap w:val="0"/>
            <w:vAlign w:val="center"/>
          </w:tcPr>
          <w:p w14:paraId="095D2441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男性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[</w:t>
            </w:r>
            <w:r>
              <w:rPr>
                <w:rFonts w:ascii="微软雅黑" w:hAnsi="微软雅黑" w:eastAsia="微软雅黑" w:cs="Arial"/>
                <w:i/>
                <w:iCs/>
                <w:kern w:val="0"/>
                <w:szCs w:val="21"/>
              </w:rPr>
              <w:t xml:space="preserve"> n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 xml:space="preserve"> （%）</w:t>
            </w: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]</w:t>
            </w:r>
          </w:p>
        </w:tc>
        <w:tc>
          <w:tcPr>
            <w:tcW w:w="3032" w:type="dxa"/>
            <w:noWrap w:val="0"/>
            <w:vAlign w:val="center"/>
          </w:tcPr>
          <w:p w14:paraId="4F96EB58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kern w:val="0"/>
                <w:szCs w:val="21"/>
              </w:rPr>
              <w:t>131 （63.90）</w:t>
            </w:r>
          </w:p>
        </w:tc>
      </w:tr>
      <w:tr w14:paraId="65B83D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6266" w:type="dxa"/>
            <w:noWrap w:val="0"/>
            <w:vAlign w:val="center"/>
          </w:tcPr>
          <w:p w14:paraId="0DE42A74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基于眼的特征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 xml:space="preserve"> （</w:t>
            </w:r>
            <w:r>
              <w:rPr>
                <w:rFonts w:ascii="微软雅黑" w:hAnsi="微软雅黑" w:eastAsia="微软雅黑" w:cs="Arial"/>
                <w:i/>
                <w:iCs/>
                <w:kern w:val="0"/>
                <w:szCs w:val="21"/>
              </w:rPr>
              <w:t>n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 xml:space="preserve"> = 356）</w:t>
            </w:r>
          </w:p>
        </w:tc>
        <w:tc>
          <w:tcPr>
            <w:tcW w:w="3032" w:type="dxa"/>
            <w:noWrap w:val="0"/>
            <w:vAlign w:val="center"/>
          </w:tcPr>
          <w:p w14:paraId="15AD2439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</w:p>
        </w:tc>
      </w:tr>
      <w:tr w14:paraId="080D8A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6266" w:type="dxa"/>
            <w:noWrap w:val="0"/>
            <w:vAlign w:val="center"/>
          </w:tcPr>
          <w:p w14:paraId="50154D4E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双眼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 xml:space="preserve"> </w:t>
            </w:r>
            <w:r>
              <w:rPr>
                <w:rFonts w:ascii="微软雅黑" w:hAnsi="微软雅黑" w:eastAsia="微软雅黑" w:cs="Arial"/>
                <w:i/>
                <w:iCs/>
                <w:kern w:val="0"/>
                <w:szCs w:val="21"/>
              </w:rPr>
              <w:t>vs.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单眼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[</w:t>
            </w:r>
            <w:r>
              <w:rPr>
                <w:rFonts w:ascii="微软雅黑" w:hAnsi="微软雅黑" w:eastAsia="微软雅黑" w:cs="Arial"/>
                <w:i/>
                <w:iCs/>
                <w:kern w:val="0"/>
                <w:szCs w:val="21"/>
              </w:rPr>
              <w:t xml:space="preserve"> n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 xml:space="preserve"> （%）</w:t>
            </w: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]</w:t>
            </w:r>
          </w:p>
        </w:tc>
        <w:tc>
          <w:tcPr>
            <w:tcW w:w="3032" w:type="dxa"/>
            <w:noWrap w:val="0"/>
            <w:vAlign w:val="center"/>
          </w:tcPr>
          <w:p w14:paraId="45E0623F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kern w:val="0"/>
                <w:szCs w:val="21"/>
              </w:rPr>
              <w:t>312 vs. 44 （87.64 vs. 12.36）</w:t>
            </w:r>
          </w:p>
        </w:tc>
      </w:tr>
      <w:tr w14:paraId="3A88B8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6266" w:type="dxa"/>
            <w:noWrap w:val="0"/>
            <w:vAlign w:val="center"/>
          </w:tcPr>
          <w:p w14:paraId="56ACAD83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白内障摘除年龄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 xml:space="preserve"> / </w:t>
            </w: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年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[</w:t>
            </w: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平均值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 xml:space="preserve"> 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标准差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）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]</w:t>
            </w:r>
          </w:p>
        </w:tc>
        <w:tc>
          <w:tcPr>
            <w:tcW w:w="3032" w:type="dxa"/>
            <w:noWrap w:val="0"/>
            <w:vAlign w:val="center"/>
          </w:tcPr>
          <w:p w14:paraId="0D080FEF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>58 （</w:t>
            </w: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 xml:space="preserve"> .37）</w:t>
            </w:r>
          </w:p>
        </w:tc>
      </w:tr>
      <w:tr w14:paraId="608165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6266" w:type="dxa"/>
            <w:noWrap w:val="0"/>
            <w:vAlign w:val="center"/>
          </w:tcPr>
          <w:p w14:paraId="72CBBC5B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Ⅱ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期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>IOL</w:t>
            </w: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植入年龄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 xml:space="preserve">  / </w:t>
            </w: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年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[</w:t>
            </w: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平均值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 xml:space="preserve"> 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标准差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）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]</w:t>
            </w:r>
          </w:p>
        </w:tc>
        <w:tc>
          <w:tcPr>
            <w:tcW w:w="3032" w:type="dxa"/>
            <w:noWrap w:val="0"/>
            <w:vAlign w:val="center"/>
          </w:tcPr>
          <w:p w14:paraId="1D1D8FA6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kern w:val="0"/>
                <w:szCs w:val="21"/>
              </w:rPr>
              <w:t>3.92 （1.48）</w:t>
            </w:r>
          </w:p>
        </w:tc>
      </w:tr>
      <w:tr w14:paraId="73785A4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6266" w:type="dxa"/>
            <w:noWrap w:val="0"/>
            <w:vAlign w:val="center"/>
          </w:tcPr>
          <w:p w14:paraId="1C913F9D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 xml:space="preserve">间隔时间 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 xml:space="preserve">/ </w:t>
            </w: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年[平均值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>（</w:t>
            </w: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标准差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>）</w:t>
            </w: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]</w:t>
            </w:r>
          </w:p>
        </w:tc>
        <w:tc>
          <w:tcPr>
            <w:tcW w:w="3032" w:type="dxa"/>
            <w:noWrap w:val="0"/>
            <w:vAlign w:val="center"/>
          </w:tcPr>
          <w:p w14:paraId="724E098D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kern w:val="0"/>
                <w:szCs w:val="21"/>
              </w:rPr>
              <w:t>3.06 （1.61）</w:t>
            </w:r>
          </w:p>
        </w:tc>
      </w:tr>
      <w:tr w14:paraId="4E6658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66" w:type="dxa"/>
            <w:noWrap w:val="0"/>
            <w:vAlign w:val="center"/>
          </w:tcPr>
          <w:p w14:paraId="45BA5264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小角膜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[</w:t>
            </w:r>
            <w:r>
              <w:rPr>
                <w:rFonts w:ascii="微软雅黑" w:hAnsi="微软雅黑" w:eastAsia="微软雅黑" w:cs="Arial"/>
                <w:i/>
                <w:iCs/>
                <w:kern w:val="0"/>
                <w:szCs w:val="21"/>
              </w:rPr>
              <w:t xml:space="preserve"> n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 xml:space="preserve"> （%）</w:t>
            </w: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]</w:t>
            </w:r>
          </w:p>
        </w:tc>
        <w:tc>
          <w:tcPr>
            <w:tcW w:w="3032" w:type="dxa"/>
            <w:noWrap w:val="0"/>
            <w:vAlign w:val="center"/>
          </w:tcPr>
          <w:p w14:paraId="2D51CCD9">
            <w:pPr>
              <w:tabs>
                <w:tab w:val="center" w:pos="1486"/>
              </w:tabs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kern w:val="0"/>
                <w:szCs w:val="21"/>
              </w:rPr>
              <w:t>8 （2.25）</w:t>
            </w:r>
          </w:p>
        </w:tc>
      </w:tr>
      <w:tr w14:paraId="2F259F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66" w:type="dxa"/>
            <w:noWrap w:val="0"/>
            <w:vAlign w:val="center"/>
          </w:tcPr>
          <w:p w14:paraId="4FE130FE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kern w:val="0"/>
                <w:szCs w:val="21"/>
              </w:rPr>
              <w:t>IOL</w:t>
            </w: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植入位置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[</w:t>
            </w:r>
            <w:r>
              <w:rPr>
                <w:rFonts w:ascii="微软雅黑" w:hAnsi="微软雅黑" w:eastAsia="微软雅黑" w:cs="Arial"/>
                <w:i/>
                <w:iCs/>
                <w:kern w:val="0"/>
                <w:szCs w:val="21"/>
              </w:rPr>
              <w:t xml:space="preserve"> n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 xml:space="preserve"> （%）</w:t>
            </w: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]</w:t>
            </w:r>
          </w:p>
        </w:tc>
        <w:tc>
          <w:tcPr>
            <w:tcW w:w="3032" w:type="dxa"/>
            <w:noWrap w:val="0"/>
            <w:vAlign w:val="center"/>
          </w:tcPr>
          <w:p w14:paraId="070A1BF6">
            <w:pPr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</w:p>
        </w:tc>
      </w:tr>
      <w:tr w14:paraId="1E4891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66" w:type="dxa"/>
            <w:noWrap w:val="0"/>
            <w:vAlign w:val="center"/>
          </w:tcPr>
          <w:p w14:paraId="5B4D6A50">
            <w:pPr>
              <w:widowControl/>
              <w:spacing w:before="156" w:beforeLines="50"/>
              <w:ind w:left="210" w:leftChars="100"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囊袋内</w:t>
            </w:r>
          </w:p>
        </w:tc>
        <w:tc>
          <w:tcPr>
            <w:tcW w:w="3032" w:type="dxa"/>
            <w:noWrap w:val="0"/>
            <w:vAlign w:val="center"/>
          </w:tcPr>
          <w:p w14:paraId="7B5E0A64">
            <w:pPr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kern w:val="0"/>
                <w:szCs w:val="21"/>
              </w:rPr>
              <w:t>140 （39.33）</w:t>
            </w:r>
          </w:p>
        </w:tc>
      </w:tr>
      <w:tr w14:paraId="02B8642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266" w:type="dxa"/>
            <w:noWrap w:val="0"/>
            <w:vAlign w:val="center"/>
          </w:tcPr>
          <w:p w14:paraId="1A96E18D">
            <w:pPr>
              <w:widowControl/>
              <w:spacing w:before="156" w:beforeLines="50"/>
              <w:ind w:left="210" w:leftChars="100"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睫状沟</w:t>
            </w:r>
          </w:p>
        </w:tc>
        <w:tc>
          <w:tcPr>
            <w:tcW w:w="3032" w:type="dxa"/>
            <w:noWrap w:val="0"/>
            <w:vAlign w:val="center"/>
          </w:tcPr>
          <w:p w14:paraId="1C3ACC23">
            <w:pPr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kern w:val="0"/>
                <w:szCs w:val="21"/>
              </w:rPr>
              <w:t xml:space="preserve">216 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（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>60.67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）</w:t>
            </w:r>
          </w:p>
        </w:tc>
      </w:tr>
      <w:tr w14:paraId="3E4E04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66" w:type="dxa"/>
            <w:noWrap w:val="0"/>
            <w:vAlign w:val="center"/>
          </w:tcPr>
          <w:p w14:paraId="24AB8765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术前眼部参数[平均值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>（</w:t>
            </w: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标准差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>）</w:t>
            </w: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]</w:t>
            </w:r>
          </w:p>
        </w:tc>
        <w:tc>
          <w:tcPr>
            <w:tcW w:w="3032" w:type="dxa"/>
            <w:noWrap w:val="0"/>
            <w:vAlign w:val="center"/>
          </w:tcPr>
          <w:p w14:paraId="6C37513A">
            <w:pPr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</w:p>
        </w:tc>
      </w:tr>
      <w:tr w14:paraId="37DED6A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B02B8D">
            <w:pPr>
              <w:widowControl/>
              <w:spacing w:before="156" w:beforeLines="50"/>
              <w:ind w:left="210" w:leftChars="100" w:firstLine="210" w:firstLineChars="1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眼轴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 xml:space="preserve"> / mm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C6684A">
            <w:pPr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kern w:val="0"/>
                <w:szCs w:val="21"/>
              </w:rPr>
              <w:t>22.08 （1.86）</w:t>
            </w:r>
          </w:p>
        </w:tc>
      </w:tr>
      <w:tr w14:paraId="3418FC2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04F981">
            <w:pPr>
              <w:widowControl/>
              <w:spacing w:before="156" w:beforeLines="50"/>
              <w:ind w:left="210" w:leftChars="100" w:firstLine="210" w:firstLineChars="1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前房深度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 xml:space="preserve"> / mm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CF57E1">
            <w:pPr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kern w:val="0"/>
                <w:szCs w:val="21"/>
              </w:rPr>
              <w:t>3.21 （ .44）</w:t>
            </w:r>
          </w:p>
        </w:tc>
      </w:tr>
      <w:tr w14:paraId="6A2B7A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2E9B72">
            <w:pPr>
              <w:widowControl/>
              <w:spacing w:before="156" w:beforeLines="50"/>
              <w:ind w:left="210" w:leftChars="100" w:firstLine="210" w:firstLineChars="1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中央角膜厚度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 xml:space="preserve"> / μm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4BD19E">
            <w:pPr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kern w:val="0"/>
                <w:szCs w:val="21"/>
              </w:rPr>
              <w:t>565.14 （81.86）</w:t>
            </w:r>
          </w:p>
        </w:tc>
      </w:tr>
      <w:tr w14:paraId="3DD75B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974F4C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前房容积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 xml:space="preserve"> / μm³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A2368F">
            <w:pPr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kern w:val="0"/>
                <w:szCs w:val="21"/>
              </w:rPr>
              <w:t>145.40 （64.36）</w:t>
            </w:r>
          </w:p>
        </w:tc>
      </w:tr>
      <w:tr w14:paraId="19C0387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B2F84E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术后不良事件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[</w:t>
            </w:r>
            <w:r>
              <w:rPr>
                <w:rFonts w:ascii="微软雅黑" w:hAnsi="微软雅黑" w:eastAsia="微软雅黑" w:cs="Arial"/>
                <w:i/>
                <w:iCs/>
                <w:kern w:val="0"/>
                <w:szCs w:val="21"/>
              </w:rPr>
              <w:t xml:space="preserve"> n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 xml:space="preserve"> （%）</w:t>
            </w: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]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933C72">
            <w:pPr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</w:p>
        </w:tc>
      </w:tr>
      <w:tr w14:paraId="1E7831B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752832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一过性IOP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399DB1">
            <w:pPr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kern w:val="0"/>
                <w:szCs w:val="21"/>
              </w:rPr>
              <w:t>85 （23.88）</w:t>
            </w:r>
          </w:p>
        </w:tc>
      </w:tr>
      <w:tr w14:paraId="4A2A6AB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C3DA2A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需干预的视轴混浊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85326B">
            <w:pPr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kern w:val="0"/>
                <w:szCs w:val="21"/>
              </w:rPr>
              <w:t>7 （1.97）</w:t>
            </w:r>
          </w:p>
        </w:tc>
      </w:tr>
      <w:tr w14:paraId="243FBB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4C5D13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kern w:val="0"/>
                <w:szCs w:val="21"/>
              </w:rPr>
              <w:t xml:space="preserve">IOL </w:t>
            </w: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偏心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B0871B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</w:p>
        </w:tc>
      </w:tr>
      <w:tr w14:paraId="2FDBFC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937730">
            <w:pPr>
              <w:widowControl/>
              <w:spacing w:before="156" w:beforeLines="50"/>
              <w:ind w:left="210" w:leftChars="100"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水平偏心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C35ACA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kern w:val="0"/>
                <w:szCs w:val="21"/>
              </w:rPr>
              <w:t>69 （20.66）</w:t>
            </w:r>
          </w:p>
        </w:tc>
      </w:tr>
      <w:tr w14:paraId="26531D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43ED3D">
            <w:pPr>
              <w:widowControl/>
              <w:spacing w:before="156" w:beforeLines="5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垂直偏心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E8A5D5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kern w:val="0"/>
                <w:szCs w:val="21"/>
              </w:rPr>
              <w:t>82 （24.48）</w:t>
            </w:r>
          </w:p>
        </w:tc>
      </w:tr>
      <w:tr w14:paraId="40B9504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773950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需干预的I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>OL</w:t>
            </w: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脱位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2445C1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kern w:val="0"/>
                <w:szCs w:val="21"/>
              </w:rPr>
              <w:t>2 （</w:t>
            </w: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 xml:space="preserve"> .56）</w:t>
            </w:r>
          </w:p>
        </w:tc>
      </w:tr>
      <w:tr w14:paraId="4AB254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956E91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kern w:val="0"/>
                <w:szCs w:val="21"/>
              </w:rPr>
              <w:t>IOL</w:t>
            </w: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植入术后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GRAEs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F0BA28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kern w:val="0"/>
                <w:szCs w:val="21"/>
              </w:rPr>
              <w:t>22 （6.18）</w:t>
            </w:r>
          </w:p>
        </w:tc>
      </w:tr>
      <w:tr w14:paraId="32A527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BE063EF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术后发生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>GRAEs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时间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 xml:space="preserve"> /</w:t>
            </w: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年[平均值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>（</w:t>
            </w: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标准差</w:t>
            </w:r>
            <w:r>
              <w:rPr>
                <w:rFonts w:ascii="微软雅黑" w:hAnsi="微软雅黑" w:eastAsia="微软雅黑" w:cs="Arial"/>
                <w:kern w:val="0"/>
                <w:szCs w:val="21"/>
              </w:rPr>
              <w:t>）</w:t>
            </w: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]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6C1A2A3">
            <w:pPr>
              <w:widowControl/>
              <w:spacing w:before="156" w:beforeLines="50"/>
              <w:ind w:firstLine="420" w:firstLineChars="20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ascii="微软雅黑" w:hAnsi="微软雅黑" w:eastAsia="微软雅黑" w:cs="Arial"/>
                <w:kern w:val="0"/>
                <w:szCs w:val="21"/>
              </w:rPr>
              <w:t>1.14 （1.11）</w:t>
            </w:r>
          </w:p>
        </w:tc>
      </w:tr>
      <w:bookmarkEnd w:id="0"/>
    </w:tbl>
    <w:p w14:paraId="4DE314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YTc0YmM2MzAyNGVjNmVmNDFjZTRlNzhmMjFjNjEifQ=="/>
  </w:docVars>
  <w:rsids>
    <w:rsidRoot w:val="00000000"/>
    <w:rsid w:val="042B295A"/>
    <w:rsid w:val="0BC4547A"/>
    <w:rsid w:val="214B077B"/>
    <w:rsid w:val="26837B0D"/>
    <w:rsid w:val="29CF181E"/>
    <w:rsid w:val="2C753173"/>
    <w:rsid w:val="2F7A5933"/>
    <w:rsid w:val="34F211E2"/>
    <w:rsid w:val="3CAB1AD1"/>
    <w:rsid w:val="471C5C4A"/>
    <w:rsid w:val="529F5982"/>
    <w:rsid w:val="543843FF"/>
    <w:rsid w:val="5DAF5613"/>
    <w:rsid w:val="67BD6BFB"/>
    <w:rsid w:val="76AF3B36"/>
    <w:rsid w:val="7A771D23"/>
    <w:rsid w:val="7C71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op_dict3_font2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2024-07-19T03:14:00Z</dcterms:created>
  <dc:creator>ADMIN</dc:creator>
  <cp:lastModifiedBy>ADMIN</cp:lastModifiedBy>
  <dcterms:modified xsi:type="dcterms:W3CDTF">2024-08-21T06:49:50Z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8718D3B05BB24F0EBE85B75FFBE0E5A5_12</vt:lpwstr>
  </property>
</Properties>
</file>